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BB214">
      <w:pPr>
        <w:ind w:right="240"/>
        <w:jc w:val="center"/>
        <w:rPr>
          <w:rFonts w:cs="阿里巴巴普惠体 Medium" w:asciiTheme="minorEastAsia" w:hAnsiTheme="minorEastAsia" w:eastAsiaTheme="minorEastAsia"/>
          <w:b/>
          <w:sz w:val="44"/>
          <w:szCs w:val="44"/>
        </w:rPr>
      </w:pPr>
      <w:r>
        <w:rPr>
          <w:rFonts w:hint="eastAsia" w:cs="阿里巴巴普惠体 Medium" w:asciiTheme="minorEastAsia" w:hAnsiTheme="minorEastAsia" w:eastAsiaTheme="minorEastAsia"/>
          <w:b/>
          <w:sz w:val="44"/>
          <w:szCs w:val="44"/>
        </w:rPr>
        <w:t>在职证明</w:t>
      </w:r>
    </w:p>
    <w:p w14:paraId="172B27CF">
      <w:pPr>
        <w:ind w:right="240"/>
        <w:jc w:val="center"/>
        <w:rPr>
          <w:rFonts w:asciiTheme="minorEastAsia" w:hAnsiTheme="minorEastAsia" w:eastAsiaTheme="minorEastAsia"/>
        </w:rPr>
      </w:pPr>
    </w:p>
    <w:p w14:paraId="1FAB9700">
      <w:pPr>
        <w:ind w:right="240"/>
        <w:rPr>
          <w:rFonts w:asciiTheme="minorEastAsia" w:hAnsiTheme="minorEastAsia" w:eastAsiaTheme="minorEastAsia"/>
        </w:rPr>
      </w:pPr>
    </w:p>
    <w:p w14:paraId="0A318594">
      <w:pPr>
        <w:ind w:right="240"/>
        <w:rPr>
          <w:rFonts w:asciiTheme="minorEastAsia" w:hAnsiTheme="minorEastAsia" w:eastAsiaTheme="minorEastAsia"/>
        </w:rPr>
      </w:pPr>
    </w:p>
    <w:p w14:paraId="17C377F1">
      <w:pPr>
        <w:ind w:right="0" w:rightChars="0" w:firstLine="560" w:firstLineChars="200"/>
        <w:rPr>
          <w:rFonts w:hint="eastAsia" w:cs="阿里巴巴普惠体 Light" w:asciiTheme="minorEastAsia" w:hAnsiTheme="minorEastAsia" w:eastAsiaTheme="minorEastAsia"/>
          <w:sz w:val="28"/>
          <w:szCs w:val="28"/>
        </w:rPr>
      </w:pPr>
      <w:r>
        <w:rPr>
          <w:rFonts w:hint="eastAsia" w:cs="阿里巴巴普惠体 Light" w:asciiTheme="minorEastAsia" w:hAnsiTheme="minorEastAsia" w:eastAsiaTheme="minorEastAsia"/>
          <w:sz w:val="28"/>
          <w:szCs w:val="28"/>
        </w:rPr>
        <w:t>兹证明【</w:t>
      </w:r>
      <w:r>
        <w:rPr>
          <w:rFonts w:hint="eastAsia"/>
          <w:sz w:val="30"/>
          <w:szCs w:val="30"/>
          <w:u w:val="single"/>
        </w:rPr>
        <w:t>陶鉴灵</w:t>
      </w:r>
      <w:r>
        <w:rPr>
          <w:rFonts w:hint="eastAsia" w:cs="阿里巴巴普惠体 Light" w:asciiTheme="minorEastAsia" w:hAnsiTheme="minorEastAsia" w:eastAsiaTheme="minorEastAsia"/>
          <w:sz w:val="28"/>
          <w:szCs w:val="28"/>
        </w:rPr>
        <w:t>】（身份证号：【</w:t>
      </w:r>
      <w:r>
        <w:rPr>
          <w:rFonts w:hint="eastAsia"/>
          <w:sz w:val="30"/>
          <w:szCs w:val="30"/>
          <w:u w:val="single"/>
        </w:rPr>
        <w:t>511023198007219876</w:t>
      </w:r>
      <w:r>
        <w:rPr>
          <w:rFonts w:hint="eastAsia" w:cs="阿里巴巴普惠体 Light" w:asciiTheme="minorEastAsia" w:hAnsiTheme="minorEastAsia" w:eastAsiaTheme="minorEastAsia"/>
          <w:sz w:val="28"/>
          <w:szCs w:val="28"/>
        </w:rPr>
        <w:t>】目前在我公司即【</w:t>
      </w:r>
      <w:r>
        <w:rPr>
          <w:rFonts w:hint="eastAsia"/>
          <w:sz w:val="30"/>
          <w:szCs w:val="30"/>
          <w:u w:val="single"/>
          <w:lang w:val="en-US" w:eastAsia="zh-CN"/>
        </w:rPr>
        <w:t>四川昊众网络有限公司</w:t>
      </w:r>
      <w:r>
        <w:rPr>
          <w:rFonts w:hint="eastAsia" w:cs="阿里巴巴普惠体 Light" w:asciiTheme="minorEastAsia" w:hAnsiTheme="minorEastAsia" w:eastAsiaTheme="minorEastAsia"/>
          <w:sz w:val="28"/>
          <w:szCs w:val="28"/>
        </w:rPr>
        <w:t>】任职，现担任【</w:t>
      </w:r>
      <w:r>
        <w:rPr>
          <w:rFonts w:hint="eastAsia" w:cs="阿里巴巴普惠体 Light" w:asciiTheme="minorEastAsia" w:hAnsiTheme="minorEastAsia" w:eastAsiaTheme="minorEastAsia"/>
          <w:sz w:val="28"/>
          <w:szCs w:val="28"/>
          <w:lang w:val="en-US" w:eastAsia="zh-CN"/>
        </w:rPr>
        <w:t>总经办</w:t>
      </w:r>
      <w:r>
        <w:rPr>
          <w:rFonts w:hint="eastAsia" w:cs="阿里巴巴普惠体 Light" w:asciiTheme="minorEastAsia" w:hAnsiTheme="minorEastAsia" w:eastAsiaTheme="minorEastAsia"/>
          <w:sz w:val="28"/>
          <w:szCs w:val="28"/>
        </w:rPr>
        <w:t>】部门【</w:t>
      </w:r>
      <w:r>
        <w:rPr>
          <w:rFonts w:hint="eastAsia" w:cs="阿里巴巴普惠体 Light" w:asciiTheme="minorEastAsia" w:hAnsiTheme="minorEastAsia" w:eastAsiaTheme="minorEastAsia"/>
          <w:sz w:val="28"/>
          <w:szCs w:val="28"/>
          <w:u w:val="single"/>
          <w:lang w:val="en-US" w:eastAsia="zh-CN"/>
        </w:rPr>
        <w:t>总经理</w:t>
      </w:r>
      <w:r>
        <w:rPr>
          <w:rFonts w:hint="eastAsia" w:cs="阿里巴巴普惠体 Light" w:asciiTheme="minorEastAsia" w:hAnsiTheme="minorEastAsia" w:eastAsiaTheme="minorEastAsia"/>
          <w:sz w:val="28"/>
          <w:szCs w:val="28"/>
        </w:rPr>
        <w:t>】职位，入职我公司时间：【</w:t>
      </w:r>
      <w:r>
        <w:rPr>
          <w:rFonts w:hint="eastAsia" w:cs="阿里巴巴普惠体 Light" w:asciiTheme="minorEastAsia" w:hAnsiTheme="minorEastAsia" w:eastAsiaTheme="minorEastAsia"/>
          <w:sz w:val="28"/>
          <w:szCs w:val="28"/>
          <w:u w:val="single"/>
        </w:rPr>
        <w:t xml:space="preserve"> </w:t>
      </w:r>
      <w:r>
        <w:rPr>
          <w:rFonts w:hint="eastAsia" w:cs="阿里巴巴普惠体 Light" w:asciiTheme="minorEastAsia" w:hAnsiTheme="minorEastAsia" w:eastAsiaTheme="minorEastAsia"/>
          <w:sz w:val="28"/>
          <w:szCs w:val="28"/>
          <w:u w:val="single"/>
          <w:lang w:val="en-US" w:eastAsia="zh-CN"/>
        </w:rPr>
        <w:t>2010</w:t>
      </w:r>
      <w:r>
        <w:rPr>
          <w:rFonts w:cs="阿里巴巴普惠体 Light" w:asciiTheme="minorEastAsia" w:hAnsiTheme="minorEastAsia" w:eastAsiaTheme="minorEastAsia"/>
          <w:sz w:val="28"/>
          <w:szCs w:val="28"/>
          <w:u w:val="single"/>
        </w:rPr>
        <w:t xml:space="preserve"> </w:t>
      </w:r>
      <w:r>
        <w:rPr>
          <w:rFonts w:hint="eastAsia" w:cs="阿里巴巴普惠体 Light" w:asciiTheme="minorEastAsia" w:hAnsiTheme="minorEastAsia" w:eastAsiaTheme="minorEastAsia"/>
          <w:sz w:val="28"/>
          <w:szCs w:val="28"/>
        </w:rPr>
        <w:t>】年【</w:t>
      </w:r>
      <w:r>
        <w:rPr>
          <w:rFonts w:hint="eastAsia" w:cs="阿里巴巴普惠体 Light" w:asciiTheme="minorEastAsia" w:hAnsiTheme="minorEastAsia" w:eastAsiaTheme="minorEastAsia"/>
          <w:sz w:val="28"/>
          <w:szCs w:val="28"/>
          <w:u w:val="single"/>
        </w:rPr>
        <w:t xml:space="preserve"> </w:t>
      </w:r>
      <w:r>
        <w:rPr>
          <w:rFonts w:hint="eastAsia" w:cs="阿里巴巴普惠体 Light" w:asciiTheme="minorEastAsia" w:hAnsiTheme="minorEastAsia" w:eastAsiaTheme="minorEastAsia"/>
          <w:sz w:val="28"/>
          <w:szCs w:val="28"/>
          <w:u w:val="single"/>
          <w:lang w:val="en-US" w:eastAsia="zh-CN"/>
        </w:rPr>
        <w:t>01</w:t>
      </w:r>
      <w:r>
        <w:rPr>
          <w:rFonts w:cs="阿里巴巴普惠体 Light" w:asciiTheme="minorEastAsia" w:hAnsiTheme="minorEastAsia" w:eastAsiaTheme="minorEastAsia"/>
          <w:sz w:val="28"/>
          <w:szCs w:val="28"/>
          <w:u w:val="single"/>
        </w:rPr>
        <w:t xml:space="preserve"> </w:t>
      </w:r>
      <w:r>
        <w:rPr>
          <w:rFonts w:hint="eastAsia" w:cs="阿里巴巴普惠体 Light" w:asciiTheme="minorEastAsia" w:hAnsiTheme="minorEastAsia" w:eastAsiaTheme="minorEastAsia"/>
          <w:sz w:val="28"/>
          <w:szCs w:val="28"/>
        </w:rPr>
        <w:t>】月【</w:t>
      </w:r>
      <w:r>
        <w:rPr>
          <w:rFonts w:hint="eastAsia" w:cs="阿里巴巴普惠体 Light" w:asciiTheme="minorEastAsia" w:hAnsiTheme="minorEastAsia" w:eastAsiaTheme="minorEastAsia"/>
          <w:sz w:val="28"/>
          <w:szCs w:val="28"/>
          <w:u w:val="single"/>
        </w:rPr>
        <w:t xml:space="preserve"> </w:t>
      </w:r>
      <w:r>
        <w:rPr>
          <w:rFonts w:hint="eastAsia" w:cs="阿里巴巴普惠体 Light" w:asciiTheme="minorEastAsia" w:hAnsiTheme="minorEastAsia" w:eastAsiaTheme="minorEastAsia"/>
          <w:sz w:val="28"/>
          <w:szCs w:val="28"/>
          <w:u w:val="single"/>
          <w:lang w:val="en-US" w:eastAsia="zh-CN"/>
        </w:rPr>
        <w:t>01</w:t>
      </w:r>
      <w:r>
        <w:rPr>
          <w:rFonts w:cs="阿里巴巴普惠体 Light" w:asciiTheme="minorEastAsia" w:hAnsiTheme="minorEastAsia" w:eastAsiaTheme="minorEastAsia"/>
          <w:sz w:val="28"/>
          <w:szCs w:val="28"/>
          <w:u w:val="single"/>
        </w:rPr>
        <w:t xml:space="preserve"> </w:t>
      </w:r>
      <w:r>
        <w:rPr>
          <w:rFonts w:hint="eastAsia" w:cs="阿里巴巴普惠体 Light" w:asciiTheme="minorEastAsia" w:hAnsiTheme="minorEastAsia" w:eastAsiaTheme="minorEastAsia"/>
          <w:sz w:val="28"/>
          <w:szCs w:val="28"/>
        </w:rPr>
        <w:t xml:space="preserve">】日。 </w:t>
      </w:r>
    </w:p>
    <w:p w14:paraId="6B4F2D56">
      <w:pPr>
        <w:ind w:right="0" w:rightChars="0" w:firstLine="560" w:firstLineChars="200"/>
        <w:jc w:val="left"/>
        <w:rPr>
          <w:rFonts w:cs="阿里巴巴普惠体 Light" w:asciiTheme="minorEastAsia" w:hAnsiTheme="minorEastAsia" w:eastAsiaTheme="minorEastAsia"/>
          <w:sz w:val="28"/>
          <w:szCs w:val="28"/>
        </w:rPr>
      </w:pPr>
      <w:r>
        <w:rPr>
          <w:rFonts w:hint="eastAsia" w:cs="阿里巴巴普惠体 Light" w:asciiTheme="minorEastAsia" w:hAnsiTheme="minorEastAsia" w:eastAsiaTheme="minorEastAsia"/>
          <w:sz w:val="28"/>
          <w:szCs w:val="28"/>
        </w:rPr>
        <w:t xml:space="preserve">特此证明！     </w:t>
      </w:r>
    </w:p>
    <w:p w14:paraId="33D85CE1">
      <w:pPr>
        <w:ind w:right="0" w:rightChars="0" w:firstLine="560" w:firstLineChars="200"/>
        <w:jc w:val="left"/>
        <w:rPr>
          <w:rFonts w:cs="阿里巴巴普惠体 Light" w:asciiTheme="minorEastAsia" w:hAnsiTheme="minorEastAsia" w:eastAsiaTheme="minorEastAsia"/>
          <w:sz w:val="28"/>
          <w:szCs w:val="28"/>
        </w:rPr>
      </w:pPr>
    </w:p>
    <w:p w14:paraId="798546C1">
      <w:pPr>
        <w:ind w:right="0" w:rightChars="0" w:firstLine="560" w:firstLineChars="200"/>
        <w:jc w:val="left"/>
        <w:rPr>
          <w:rFonts w:cs="阿里巴巴普惠体 Light" w:asciiTheme="minorEastAsia" w:hAnsiTheme="minorEastAsia" w:eastAsiaTheme="minorEastAsia"/>
          <w:sz w:val="28"/>
          <w:szCs w:val="28"/>
        </w:rPr>
      </w:pPr>
    </w:p>
    <w:p w14:paraId="425D63DC">
      <w:pPr>
        <w:ind w:right="0" w:rightChars="0" w:firstLine="560" w:firstLineChars="200"/>
        <w:jc w:val="left"/>
        <w:rPr>
          <w:rFonts w:hint="eastAsia" w:cs="阿里巴巴普惠体 Light" w:asciiTheme="minorEastAsia" w:hAnsiTheme="minorEastAsia" w:eastAsiaTheme="minorEastAsia"/>
          <w:sz w:val="28"/>
          <w:szCs w:val="28"/>
        </w:rPr>
      </w:pPr>
    </w:p>
    <w:p w14:paraId="3854E247">
      <w:pPr>
        <w:ind w:right="0" w:rightChars="0" w:firstLine="560" w:firstLineChars="200"/>
        <w:jc w:val="left"/>
        <w:rPr>
          <w:rFonts w:hint="eastAsia" w:cs="阿里巴巴普惠体 Light" w:asciiTheme="minorEastAsia" w:hAnsiTheme="minorEastAsia" w:eastAsiaTheme="minorEastAsia"/>
          <w:sz w:val="28"/>
          <w:szCs w:val="28"/>
        </w:rPr>
      </w:pPr>
    </w:p>
    <w:p w14:paraId="0C2BAA7A">
      <w:pPr>
        <w:ind w:right="280" w:rightChars="0" w:firstLine="560" w:firstLineChars="200"/>
        <w:jc w:val="right"/>
        <w:rPr>
          <w:rFonts w:cs="阿里巴巴普惠体 Light" w:asciiTheme="minorEastAsia" w:hAnsiTheme="minorEastAsia" w:eastAsiaTheme="minorEastAsia"/>
          <w:sz w:val="28"/>
          <w:szCs w:val="28"/>
        </w:rPr>
      </w:pPr>
      <w:r>
        <w:rPr>
          <w:rFonts w:hint="eastAsia" w:cs="阿里巴巴普惠体 Light" w:asciiTheme="minorEastAsia" w:hAnsiTheme="minorEastAsia" w:eastAsiaTheme="minorEastAsia"/>
          <w:sz w:val="28"/>
          <w:szCs w:val="28"/>
        </w:rPr>
        <w:t>公司全称：【</w:t>
      </w:r>
      <w:r>
        <w:rPr>
          <w:rFonts w:hint="eastAsia"/>
          <w:sz w:val="30"/>
          <w:szCs w:val="30"/>
          <w:u w:val="single"/>
          <w:lang w:val="en-US" w:eastAsia="zh-CN"/>
        </w:rPr>
        <w:t>四川昊众网络有限公司</w:t>
      </w:r>
      <w:r>
        <w:rPr>
          <w:rFonts w:hint="eastAsia" w:cs="阿里巴巴普惠体 Light" w:asciiTheme="minorEastAsia" w:hAnsiTheme="minorEastAsia" w:eastAsiaTheme="minorEastAsia"/>
          <w:sz w:val="28"/>
          <w:szCs w:val="28"/>
        </w:rPr>
        <w:t>】有限公司</w:t>
      </w:r>
    </w:p>
    <w:p w14:paraId="100B7C3C">
      <w:pPr>
        <w:ind w:right="280" w:rightChars="0" w:firstLine="360" w:firstLineChars="200"/>
        <w:jc w:val="right"/>
        <w:rPr>
          <w:rFonts w:cs="阿里巴巴普惠体 Light" w:asciiTheme="minorEastAsia" w:hAnsiTheme="minorEastAsia" w:eastAsiaTheme="minorEastAsia"/>
          <w:sz w:val="18"/>
          <w:szCs w:val="18"/>
        </w:rPr>
      </w:pPr>
      <w:r>
        <w:rPr>
          <w:rFonts w:hint="eastAsia" w:cs="阿里巴巴普惠体 Light" w:asciiTheme="minorEastAsia" w:hAnsiTheme="minorEastAsia" w:eastAsiaTheme="minorEastAsia"/>
          <w:sz w:val="18"/>
          <w:szCs w:val="18"/>
        </w:rPr>
        <w:t>（加盖公章/人力资</w:t>
      </w:r>
      <w:bookmarkStart w:id="0" w:name="_GoBack"/>
      <w:bookmarkEnd w:id="0"/>
      <w:r>
        <w:rPr>
          <w:rFonts w:hint="eastAsia" w:cs="阿里巴巴普惠体 Light" w:asciiTheme="minorEastAsia" w:hAnsiTheme="minorEastAsia" w:eastAsiaTheme="minorEastAsia"/>
          <w:sz w:val="18"/>
          <w:szCs w:val="18"/>
        </w:rPr>
        <w:t xml:space="preserve">源部专用章） </w:t>
      </w:r>
    </w:p>
    <w:p w14:paraId="315468DC">
      <w:pPr>
        <w:ind w:right="0" w:rightChars="0" w:firstLine="560" w:firstLineChars="200"/>
        <w:jc w:val="right"/>
        <w:rPr>
          <w:rFonts w:cs="阿里巴巴普惠体 Light" w:asciiTheme="minorEastAsia" w:hAnsiTheme="minorEastAsia" w:eastAsiaTheme="minorEastAsia"/>
          <w:sz w:val="28"/>
          <w:szCs w:val="28"/>
        </w:rPr>
      </w:pPr>
      <w:r>
        <w:rPr>
          <w:rFonts w:hint="eastAsia" w:cs="阿里巴巴普惠体 Light" w:asciiTheme="minorEastAsia" w:hAnsiTheme="minorEastAsia" w:eastAsiaTheme="minorEastAsia"/>
          <w:sz w:val="28"/>
          <w:szCs w:val="28"/>
        </w:rPr>
        <w:t>【</w:t>
      </w:r>
      <w:r>
        <w:rPr>
          <w:rFonts w:hint="eastAsia" w:cs="阿里巴巴普惠体 Light" w:asciiTheme="minorEastAsia" w:hAnsiTheme="minorEastAsia" w:eastAsiaTheme="minorEastAsia"/>
          <w:sz w:val="28"/>
          <w:szCs w:val="28"/>
          <w:u w:val="single"/>
        </w:rPr>
        <w:t xml:space="preserve"> </w:t>
      </w:r>
      <w:r>
        <w:rPr>
          <w:rFonts w:hint="eastAsia" w:cs="阿里巴巴普惠体 Light" w:asciiTheme="minorEastAsia" w:hAnsiTheme="minorEastAsia" w:eastAsiaTheme="minorEastAsia"/>
          <w:sz w:val="28"/>
          <w:szCs w:val="28"/>
          <w:u w:val="single"/>
          <w:lang w:val="en-US" w:eastAsia="zh-CN"/>
        </w:rPr>
        <w:t>2025</w:t>
      </w:r>
      <w:r>
        <w:rPr>
          <w:rFonts w:cs="阿里巴巴普惠体 Light" w:asciiTheme="minorEastAsia" w:hAnsiTheme="minorEastAsia" w:eastAsiaTheme="minorEastAsia"/>
          <w:sz w:val="28"/>
          <w:szCs w:val="28"/>
          <w:u w:val="single"/>
        </w:rPr>
        <w:t xml:space="preserve">  </w:t>
      </w:r>
      <w:r>
        <w:rPr>
          <w:rFonts w:hint="eastAsia" w:cs="阿里巴巴普惠体 Light" w:asciiTheme="minorEastAsia" w:hAnsiTheme="minorEastAsia" w:eastAsiaTheme="minorEastAsia"/>
          <w:sz w:val="28"/>
          <w:szCs w:val="28"/>
        </w:rPr>
        <w:t>】年【</w:t>
      </w:r>
      <w:r>
        <w:rPr>
          <w:rFonts w:hint="eastAsia" w:cs="阿里巴巴普惠体 Light" w:asciiTheme="minorEastAsia" w:hAnsiTheme="minorEastAsia" w:eastAsiaTheme="minorEastAsia"/>
          <w:sz w:val="28"/>
          <w:szCs w:val="28"/>
          <w:u w:val="single"/>
        </w:rPr>
        <w:t xml:space="preserve"> </w:t>
      </w:r>
      <w:r>
        <w:rPr>
          <w:rFonts w:hint="eastAsia" w:cs="阿里巴巴普惠体 Light" w:asciiTheme="minorEastAsia" w:hAnsiTheme="minorEastAsia" w:eastAsiaTheme="minorEastAsia"/>
          <w:sz w:val="28"/>
          <w:szCs w:val="28"/>
          <w:u w:val="single"/>
          <w:lang w:val="en-US" w:eastAsia="zh-CN"/>
        </w:rPr>
        <w:t>04</w:t>
      </w:r>
      <w:r>
        <w:rPr>
          <w:rFonts w:cs="阿里巴巴普惠体 Light" w:asciiTheme="minorEastAsia" w:hAnsiTheme="minorEastAsia" w:eastAsiaTheme="minorEastAsia"/>
          <w:sz w:val="28"/>
          <w:szCs w:val="28"/>
          <w:u w:val="single"/>
        </w:rPr>
        <w:t xml:space="preserve"> </w:t>
      </w:r>
      <w:r>
        <w:rPr>
          <w:rFonts w:hint="eastAsia" w:cs="阿里巴巴普惠体 Light" w:asciiTheme="minorEastAsia" w:hAnsiTheme="minorEastAsia" w:eastAsiaTheme="minorEastAsia"/>
          <w:sz w:val="28"/>
          <w:szCs w:val="28"/>
        </w:rPr>
        <w:t>】月【</w:t>
      </w:r>
      <w:r>
        <w:rPr>
          <w:rFonts w:hint="eastAsia" w:cs="阿里巴巴普惠体 Light" w:asciiTheme="minorEastAsia" w:hAnsiTheme="minorEastAsia" w:eastAsiaTheme="minorEastAsia"/>
          <w:sz w:val="28"/>
          <w:szCs w:val="28"/>
          <w:u w:val="single"/>
        </w:rPr>
        <w:t xml:space="preserve"> </w:t>
      </w:r>
      <w:r>
        <w:rPr>
          <w:rFonts w:hint="eastAsia" w:cs="阿里巴巴普惠体 Light" w:asciiTheme="minorEastAsia" w:hAnsiTheme="minorEastAsia" w:eastAsiaTheme="minorEastAsia"/>
          <w:sz w:val="28"/>
          <w:szCs w:val="28"/>
          <w:u w:val="single"/>
          <w:lang w:val="en-US" w:eastAsia="zh-CN"/>
        </w:rPr>
        <w:t>01</w:t>
      </w:r>
      <w:r>
        <w:rPr>
          <w:rFonts w:cs="阿里巴巴普惠体 Light" w:asciiTheme="minorEastAsia" w:hAnsiTheme="minorEastAsia" w:eastAsiaTheme="minorEastAsia"/>
          <w:sz w:val="28"/>
          <w:szCs w:val="28"/>
          <w:u w:val="single"/>
        </w:rPr>
        <w:t xml:space="preserve"> </w:t>
      </w:r>
      <w:r>
        <w:rPr>
          <w:rFonts w:hint="eastAsia" w:cs="阿里巴巴普惠体 Light" w:asciiTheme="minorEastAsia" w:hAnsiTheme="minorEastAsia" w:eastAsiaTheme="minorEastAsia"/>
          <w:sz w:val="28"/>
          <w:szCs w:val="28"/>
        </w:rPr>
        <w:t>】日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right="240"/>
      </w:pPr>
      <w:r>
        <w:separator/>
      </w:r>
    </w:p>
  </w:endnote>
  <w:endnote w:type="continuationSeparator" w:id="1">
    <w:p>
      <w:pPr>
        <w:ind w:righ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阿里巴巴普惠体 L">
    <w:altName w:val="宋体"/>
    <w:panose1 w:val="00000000000000000000"/>
    <w:charset w:val="86"/>
    <w:family w:val="roman"/>
    <w:pitch w:val="default"/>
    <w:sig w:usb0="00000000" w:usb1="00000000" w:usb2="0000001E" w:usb3="00000000" w:csb0="000400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阿里巴巴普惠体 Medium">
    <w:altName w:val="宋体"/>
    <w:panose1 w:val="00020600040101010101"/>
    <w:charset w:val="86"/>
    <w:family w:val="roman"/>
    <w:pitch w:val="default"/>
    <w:sig w:usb0="00000000" w:usb1="00000000" w:usb2="0000001E" w:usb3="00000000" w:csb0="0004009F" w:csb1="00000000"/>
  </w:font>
  <w:font w:name="阿里巴巴普惠体 Light">
    <w:altName w:val="宋体"/>
    <w:panose1 w:val="00020600040101010101"/>
    <w:charset w:val="86"/>
    <w:family w:val="roman"/>
    <w:pitch w:val="default"/>
    <w:sig w:usb0="00000000" w:usb1="00000000" w:usb2="0000001E" w:usb3="00000000" w:csb0="000400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98BCF0">
    <w:pPr>
      <w:pStyle w:val="2"/>
      <w:ind w:right="24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716B90">
    <w:pPr>
      <w:pStyle w:val="2"/>
      <w:ind w:right="24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252A32">
    <w:pPr>
      <w:pStyle w:val="2"/>
      <w:ind w:right="24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right="240"/>
      </w:pPr>
      <w:r>
        <w:separator/>
      </w:r>
    </w:p>
  </w:footnote>
  <w:footnote w:type="continuationSeparator" w:id="1">
    <w:p>
      <w:pPr>
        <w:ind w:right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EB4F7C">
    <w:pPr>
      <w:pStyle w:val="3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ind w:right="84" w:rightChars="35"/>
      <w:rPr>
        <w:rFonts w:hint="eastAsia"/>
        <w:u w:val="single"/>
      </w:rPr>
    </w:pPr>
    <w:r>
      <w:rPr>
        <w:rFonts w:hint="eastAsia"/>
        <w:u w:val="single"/>
      </w:rPr>
      <w:t xml:space="preserve"> </w:t>
    </w:r>
    <w:r>
      <w:rPr>
        <w:u w:val="single"/>
      </w:rPr>
      <w:t xml:space="preserve">                                                                            </w:t>
    </w:r>
    <w:r>
      <w:rPr>
        <w:rFonts w:hint="eastAsia"/>
        <w:u w:val="single"/>
      </w:rPr>
      <w:t>在职证明示例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4789A8">
    <w:pPr>
      <w:pStyle w:val="3"/>
      <w:ind w:right="24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6876AD">
    <w:pPr>
      <w:pStyle w:val="3"/>
      <w:ind w:right="2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385841"/>
    <w:multiLevelType w:val="multilevel"/>
    <w:tmpl w:val="2A385841"/>
    <w:lvl w:ilvl="0" w:tentative="0">
      <w:start w:val="1"/>
      <w:numFmt w:val="decimal"/>
      <w:lvlText w:val="%1."/>
      <w:lvlJc w:val="left"/>
      <w:pPr>
        <w:ind w:left="709" w:hanging="709"/>
      </w:pPr>
      <w:rPr>
        <w:rFonts w:ascii="Times New Roman" w:hAnsi="Times New Roman"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lvlText w:val="%1.%2."/>
      <w:lvlJc w:val="left"/>
      <w:pPr>
        <w:ind w:left="1299" w:hanging="590"/>
      </w:pPr>
      <w:rPr>
        <w:rFonts w:ascii="宋体" w:hAnsi="宋体" w:eastAsia="宋体" w:cs="宋体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2" w:tentative="0">
      <w:start w:val="1"/>
      <w:numFmt w:val="decimal"/>
      <w:lvlText w:val="%1.%2.%3."/>
      <w:lvlJc w:val="left"/>
      <w:pPr>
        <w:ind w:left="1327" w:hanging="590"/>
      </w:pPr>
      <w:rPr>
        <w:rFonts w:ascii="宋体" w:hAnsi="宋体" w:eastAsia="宋体" w:cs="宋体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lvlText w:val="%1.%2.%3.%4."/>
      <w:lvlJc w:val="left"/>
      <w:pPr>
        <w:ind w:left="2736" w:hanging="576"/>
      </w:pPr>
      <w:rPr>
        <w:rFonts w:ascii="宋体" w:hAnsi="宋体" w:eastAsia="宋体" w:cs="宋体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4" w:tentative="0">
      <w:start w:val="1"/>
      <w:numFmt w:val="decimal"/>
      <w:lvlText w:val="%1.%2.%3.%4.%5."/>
      <w:lvlJc w:val="left"/>
      <w:pPr>
        <w:ind w:left="3456" w:hanging="576"/>
      </w:pPr>
      <w:rPr>
        <w:rFonts w:ascii="宋体" w:hAnsi="宋体" w:eastAsia="宋体" w:cs="宋体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5" w:tentative="0">
      <w:start w:val="1"/>
      <w:numFmt w:val="decimal"/>
      <w:lvlText w:val="%1.%2.%3.%4.%5.%6."/>
      <w:lvlJc w:val="left"/>
      <w:pPr>
        <w:ind w:left="4176" w:hanging="576"/>
      </w:pPr>
      <w:rPr>
        <w:rFonts w:ascii="宋体" w:hAnsi="宋体" w:eastAsia="宋体" w:cs="宋体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6" w:tentative="0">
      <w:start w:val="1"/>
      <w:numFmt w:val="decimal"/>
      <w:lvlText w:val="%1.%2.%3.%4.%5.%6.%7."/>
      <w:lvlJc w:val="left"/>
      <w:pPr>
        <w:ind w:left="4896" w:hanging="576"/>
      </w:pPr>
      <w:rPr>
        <w:rFonts w:ascii="宋体" w:hAnsi="宋体" w:eastAsia="宋体" w:cs="宋体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7" w:tentative="0">
      <w:start w:val="1"/>
      <w:numFmt w:val="decimal"/>
      <w:lvlText w:val="%1.%2.%3.%4.%5.%6.%7.%8."/>
      <w:lvlJc w:val="left"/>
      <w:pPr>
        <w:ind w:left="5616" w:hanging="576"/>
      </w:pPr>
      <w:rPr>
        <w:rFonts w:ascii="宋体" w:hAnsi="宋体" w:eastAsia="宋体" w:cs="宋体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8" w:tentative="0">
      <w:start w:val="1"/>
      <w:numFmt w:val="decimal"/>
      <w:lvlText w:val="%1.%2.%3.%4.%5.%6.%7.%8.%9."/>
      <w:lvlJc w:val="left"/>
      <w:pPr>
        <w:ind w:left="6336" w:hanging="576"/>
      </w:pPr>
      <w:rPr>
        <w:rFonts w:ascii="宋体" w:hAnsi="宋体" w:eastAsia="宋体" w:cs="宋体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</w:abstractNum>
  <w:abstractNum w:abstractNumId="1">
    <w:nsid w:val="322D1AD8"/>
    <w:multiLevelType w:val="multilevel"/>
    <w:tmpl w:val="322D1AD8"/>
    <w:lvl w:ilvl="0" w:tentative="0">
      <w:start w:val="1"/>
      <w:numFmt w:val="decimal"/>
      <w:pStyle w:val="15"/>
      <w:lvlText w:val="%1."/>
      <w:lvlJc w:val="left"/>
      <w:pPr>
        <w:tabs>
          <w:tab w:val="left" w:pos="851"/>
        </w:tabs>
        <w:ind w:left="851" w:hanging="567"/>
      </w:pPr>
      <w:rPr>
        <w:rFonts w:hint="eastAsia" w:cs="Times New Roman"/>
        <w:u w:val="none"/>
      </w:rPr>
    </w:lvl>
    <w:lvl w:ilvl="1" w:tentative="0">
      <w:start w:val="1"/>
      <w:numFmt w:val="decimal"/>
      <w:pStyle w:val="16"/>
      <w:isLgl/>
      <w:lvlText w:val="%1.%2"/>
      <w:lvlJc w:val="left"/>
      <w:pPr>
        <w:tabs>
          <w:tab w:val="left" w:pos="567"/>
        </w:tabs>
        <w:ind w:left="567" w:hanging="567"/>
      </w:pPr>
      <w:rPr>
        <w:rFonts w:hint="default" w:cs="Times New Roman"/>
      </w:rPr>
    </w:lvl>
    <w:lvl w:ilvl="2" w:tentative="0">
      <w:start w:val="1"/>
      <w:numFmt w:val="decimal"/>
      <w:pStyle w:val="17"/>
      <w:isLgl/>
      <w:lvlText w:val="%1.%2.%3"/>
      <w:lvlJc w:val="left"/>
      <w:pPr>
        <w:tabs>
          <w:tab w:val="left" w:pos="1129"/>
        </w:tabs>
        <w:ind w:left="1129" w:hanging="4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lang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 w14:prst="orthographicFront"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3" w:tentative="0">
      <w:start w:val="1"/>
      <w:numFmt w:val="decimal"/>
      <w:isLgl/>
      <w:lvlText w:val="%1.%2.%3.%4"/>
      <w:lvlJc w:val="left"/>
      <w:pPr>
        <w:tabs>
          <w:tab w:val="left" w:pos="420"/>
        </w:tabs>
        <w:ind w:left="420" w:hanging="420"/>
      </w:pPr>
      <w:rPr>
        <w:rFonts w:hint="default" w:cs="Times New Roman"/>
      </w:rPr>
    </w:lvl>
    <w:lvl w:ilvl="4" w:tentative="0">
      <w:start w:val="1"/>
      <w:numFmt w:val="decimal"/>
      <w:isLgl/>
      <w:lvlText w:val="%1.%2.%3.%4.%5"/>
      <w:lvlJc w:val="left"/>
      <w:pPr>
        <w:tabs>
          <w:tab w:val="left" w:pos="420"/>
        </w:tabs>
        <w:ind w:left="420" w:hanging="420"/>
      </w:pPr>
      <w:rPr>
        <w:rFonts w:hint="default" w:cs="Times New Roman"/>
      </w:rPr>
    </w:lvl>
    <w:lvl w:ilvl="5" w:tentative="0">
      <w:start w:val="1"/>
      <w:numFmt w:val="decimal"/>
      <w:isLgl/>
      <w:lvlText w:val="%1.%2.%3.%4.%5.%6"/>
      <w:lvlJc w:val="left"/>
      <w:pPr>
        <w:tabs>
          <w:tab w:val="left" w:pos="420"/>
        </w:tabs>
        <w:ind w:left="420" w:hanging="420"/>
      </w:pPr>
      <w:rPr>
        <w:rFonts w:hint="default" w:cs="Times New Roman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420"/>
        </w:tabs>
        <w:ind w:left="420" w:hanging="420"/>
      </w:pPr>
      <w:rPr>
        <w:rFonts w:hint="default" w:cs="Times New Roman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420"/>
        </w:tabs>
        <w:ind w:left="420" w:hanging="420"/>
      </w:pPr>
      <w:rPr>
        <w:rFonts w:hint="default" w:cs="Times New Roman"/>
      </w:rPr>
    </w:lvl>
    <w:lvl w:ilvl="8" w:tentative="0">
      <w:start w:val="1"/>
      <w:numFmt w:val="decimal"/>
      <w:isLgl/>
      <w:lvlText w:val="%1.%2.%3.%4.%5.%6.%7.%8.%9"/>
      <w:lvlJc w:val="left"/>
      <w:pPr>
        <w:tabs>
          <w:tab w:val="left" w:pos="420"/>
        </w:tabs>
        <w:ind w:left="420" w:hanging="420"/>
      </w:pPr>
      <w:rPr>
        <w:rFonts w:hint="default" w:cs="Times New Roman"/>
      </w:rPr>
    </w:lvl>
  </w:abstractNum>
  <w:num w:numId="1">
    <w:abstractNumId w:val="0"/>
    <w:lvlOverride w:ilvl="0">
      <w:lvl w:ilvl="0" w:tentative="1">
        <w:start w:val="1"/>
        <w:numFmt w:val="decimal"/>
        <w:pStyle w:val="8"/>
        <w:lvlText w:val="%1."/>
        <w:lvlJc w:val="left"/>
        <w:pPr>
          <w:ind w:left="709" w:hanging="709"/>
        </w:pPr>
        <w:rPr>
          <w:rFonts w:ascii="Times New Roman" w:hAnsi="Times New Roman" w:eastAsia="Times New Roman" w:cs="Times New Roman"/>
          <w:b/>
          <w:bCs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</w:rPr>
      </w:lvl>
    </w:lvlOverride>
    <w:lvlOverride w:ilvl="1">
      <w:lvl w:ilvl="1" w:tentative="1">
        <w:start w:val="1"/>
        <w:numFmt w:val="decimal"/>
        <w:pStyle w:val="11"/>
        <w:lvlText w:val="%1.%2."/>
        <w:lvlJc w:val="left"/>
        <w:pPr>
          <w:ind w:left="1299" w:hanging="590"/>
        </w:pPr>
        <w:rPr>
          <w:rFonts w:ascii="宋体" w:hAnsi="宋体" w:eastAsia="宋体" w:cs="宋体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</w:rPr>
      </w:lvl>
    </w:lvlOverride>
    <w:lvlOverride w:ilvl="2">
      <w:lvl w:ilvl="2" w:tentative="1">
        <w:start w:val="1"/>
        <w:numFmt w:val="decimal"/>
        <w:pStyle w:val="13"/>
        <w:lvlText w:val="%1.%2.%3."/>
        <w:lvlJc w:val="left"/>
        <w:pPr>
          <w:ind w:left="1327" w:hanging="590"/>
        </w:pPr>
        <w:rPr>
          <w:rFonts w:ascii="宋体" w:hAnsi="宋体" w:eastAsia="宋体" w:cs="宋体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</w:rPr>
      </w:lvl>
    </w:lvlOverride>
    <w:lvlOverride w:ilvl="3">
      <w:lvl w:ilvl="3" w:tentative="1">
        <w:start w:val="1"/>
        <w:numFmt w:val="decimal"/>
        <w:lvlText w:val="%1.%2.%3.%4."/>
        <w:lvlJc w:val="left"/>
        <w:pPr>
          <w:ind w:left="2736" w:hanging="576"/>
        </w:pPr>
        <w:rPr>
          <w:rFonts w:ascii="宋体" w:hAnsi="宋体" w:eastAsia="宋体" w:cs="宋体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</w:rPr>
      </w:lvl>
    </w:lvlOverride>
    <w:lvlOverride w:ilvl="4">
      <w:lvl w:ilvl="4" w:tentative="1">
        <w:start w:val="1"/>
        <w:numFmt w:val="decimal"/>
        <w:lvlText w:val="%1.%2.%3.%4.%5."/>
        <w:lvlJc w:val="left"/>
        <w:pPr>
          <w:ind w:left="3456" w:hanging="576"/>
        </w:pPr>
        <w:rPr>
          <w:rFonts w:ascii="宋体" w:hAnsi="宋体" w:eastAsia="宋体" w:cs="宋体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</w:rPr>
      </w:lvl>
    </w:lvlOverride>
    <w:lvlOverride w:ilvl="5">
      <w:lvl w:ilvl="5" w:tentative="1">
        <w:start w:val="1"/>
        <w:numFmt w:val="decimal"/>
        <w:lvlText w:val="%1.%2.%3.%4.%5.%6."/>
        <w:lvlJc w:val="left"/>
        <w:pPr>
          <w:ind w:left="4176" w:hanging="576"/>
        </w:pPr>
        <w:rPr>
          <w:rFonts w:ascii="宋体" w:hAnsi="宋体" w:eastAsia="宋体" w:cs="宋体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</w:rPr>
      </w:lvl>
    </w:lvlOverride>
    <w:lvlOverride w:ilvl="6">
      <w:lvl w:ilvl="6" w:tentative="1">
        <w:start w:val="1"/>
        <w:numFmt w:val="decimal"/>
        <w:lvlText w:val="%1.%2.%3.%4.%5.%6.%7."/>
        <w:lvlJc w:val="left"/>
        <w:pPr>
          <w:ind w:left="4896" w:hanging="576"/>
        </w:pPr>
        <w:rPr>
          <w:rFonts w:ascii="宋体" w:hAnsi="宋体" w:eastAsia="宋体" w:cs="宋体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</w:rPr>
      </w:lvl>
    </w:lvlOverride>
    <w:lvlOverride w:ilvl="7">
      <w:lvl w:ilvl="7" w:tentative="1">
        <w:start w:val="1"/>
        <w:numFmt w:val="decimal"/>
        <w:lvlText w:val="%1.%2.%3.%4.%5.%6.%7.%8."/>
        <w:lvlJc w:val="left"/>
        <w:pPr>
          <w:ind w:left="5616" w:hanging="576"/>
        </w:pPr>
        <w:rPr>
          <w:rFonts w:ascii="宋体" w:hAnsi="宋体" w:eastAsia="宋体" w:cs="宋体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</w:rPr>
      </w:lvl>
    </w:lvlOverride>
    <w:lvlOverride w:ilvl="8">
      <w:lvl w:ilvl="8" w:tentative="1">
        <w:start w:val="1"/>
        <w:numFmt w:val="decimal"/>
        <w:lvlText w:val="%1.%2.%3.%4.%5.%6.%7.%8.%9."/>
        <w:lvlJc w:val="left"/>
        <w:pPr>
          <w:ind w:left="6336" w:hanging="576"/>
        </w:pPr>
        <w:rPr>
          <w:rFonts w:ascii="宋体" w:hAnsi="宋体" w:eastAsia="宋体" w:cs="宋体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837"/>
    <w:rsid w:val="00056359"/>
    <w:rsid w:val="00202DD9"/>
    <w:rsid w:val="00280337"/>
    <w:rsid w:val="002D6717"/>
    <w:rsid w:val="00323909"/>
    <w:rsid w:val="00432105"/>
    <w:rsid w:val="00801915"/>
    <w:rsid w:val="00812837"/>
    <w:rsid w:val="008F6FC3"/>
    <w:rsid w:val="00977F91"/>
    <w:rsid w:val="009D688E"/>
    <w:rsid w:val="00B10FC7"/>
    <w:rsid w:val="00B90F10"/>
    <w:rsid w:val="00BD1CA8"/>
    <w:rsid w:val="00D85842"/>
    <w:rsid w:val="5CC83740"/>
    <w:rsid w:val="BECFB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right="100" w:rightChars="100"/>
      <w:jc w:val="both"/>
    </w:pPr>
    <w:rPr>
      <w:rFonts w:eastAsia="阿里巴巴普惠体 L" w:asciiTheme="minorHAnsi" w:hAnsiTheme="minorHAnsi" w:cstheme="minorBidi"/>
      <w:kern w:val="2"/>
      <w:sz w:val="24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eastAsia="阿里巴巴普惠体 L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eastAsia="阿里巴巴普惠体 L"/>
      <w:sz w:val="18"/>
      <w:szCs w:val="18"/>
    </w:rPr>
  </w:style>
  <w:style w:type="paragraph" w:customStyle="1" w:styleId="8">
    <w:name w:val="合同条款1"/>
    <w:basedOn w:val="9"/>
    <w:link w:val="10"/>
    <w:qFormat/>
    <w:uiPriority w:val="0"/>
    <w:pPr>
      <w:widowControl w:val="0"/>
      <w:numPr>
        <w:ilvl w:val="0"/>
        <w:numId w:val="1"/>
      </w:num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240" w:beforeLines="100" w:line="360" w:lineRule="auto"/>
      <w:ind w:right="0" w:rightChars="0" w:firstLine="0" w:firstLineChars="0"/>
    </w:pPr>
    <w:rPr>
      <w:rFonts w:cs="微软雅黑" w:asciiTheme="minorEastAsia" w:hAnsiTheme="minorEastAsia" w:eastAsiaTheme="minorEastAsia"/>
      <w:b/>
      <w:color w:val="000000"/>
      <w:sz w:val="21"/>
      <w:szCs w:val="21"/>
      <w:u w:color="000000"/>
      <w:lang w:val="zh-TW" w:eastAsia="zh-TW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合同条款1 字符"/>
    <w:basedOn w:val="5"/>
    <w:link w:val="8"/>
    <w:qFormat/>
    <w:uiPriority w:val="0"/>
    <w:rPr>
      <w:rFonts w:cs="微软雅黑" w:asciiTheme="minorEastAsia" w:hAnsiTheme="minorEastAsia"/>
      <w:b/>
      <w:color w:val="000000"/>
      <w:kern w:val="2"/>
      <w:sz w:val="21"/>
      <w:szCs w:val="21"/>
      <w:u w:color="000000"/>
      <w:lang w:val="zh-TW" w:eastAsia="zh-TW"/>
    </w:rPr>
  </w:style>
  <w:style w:type="paragraph" w:customStyle="1" w:styleId="11">
    <w:name w:val="合同条款2"/>
    <w:basedOn w:val="9"/>
    <w:link w:val="12"/>
    <w:qFormat/>
    <w:uiPriority w:val="0"/>
    <w:pPr>
      <w:widowControl w:val="0"/>
      <w:numPr>
        <w:ilvl w:val="1"/>
        <w:numId w:val="1"/>
      </w:num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360" w:lineRule="auto"/>
      <w:ind w:right="0" w:rightChars="0" w:firstLine="0" w:firstLineChars="0"/>
    </w:pPr>
    <w:rPr>
      <w:rFonts w:cs="Arial Unicode MS" w:asciiTheme="minorEastAsia" w:hAnsiTheme="minorEastAsia" w:eastAsiaTheme="minorEastAsia"/>
      <w:color w:val="000000"/>
      <w:sz w:val="21"/>
      <w:szCs w:val="21"/>
      <w:u w:color="000000"/>
      <w:lang w:val="zh-TW"/>
    </w:rPr>
  </w:style>
  <w:style w:type="character" w:customStyle="1" w:styleId="12">
    <w:name w:val="合同条款2 字符"/>
    <w:basedOn w:val="5"/>
    <w:link w:val="11"/>
    <w:qFormat/>
    <w:uiPriority w:val="0"/>
    <w:rPr>
      <w:rFonts w:cs="Arial Unicode MS" w:asciiTheme="minorEastAsia" w:hAnsiTheme="minorEastAsia"/>
      <w:color w:val="000000"/>
      <w:kern w:val="2"/>
      <w:sz w:val="21"/>
      <w:szCs w:val="21"/>
      <w:u w:color="000000"/>
      <w:lang w:val="zh-TW"/>
    </w:rPr>
  </w:style>
  <w:style w:type="paragraph" w:customStyle="1" w:styleId="13">
    <w:name w:val="合同条款3"/>
    <w:basedOn w:val="9"/>
    <w:link w:val="14"/>
    <w:qFormat/>
    <w:uiPriority w:val="0"/>
    <w:pPr>
      <w:widowControl w:val="0"/>
      <w:numPr>
        <w:ilvl w:val="2"/>
        <w:numId w:val="1"/>
      </w:numPr>
      <w:spacing w:before="120" w:beforeLines="50" w:after="120" w:afterLines="50" w:line="300" w:lineRule="auto"/>
      <w:ind w:right="0" w:rightChars="0" w:firstLine="0" w:firstLineChars="0"/>
    </w:pPr>
    <w:rPr>
      <w:rFonts w:cs="Arial Unicode MS" w:asciiTheme="minorEastAsia" w:hAnsiTheme="minorEastAsia" w:eastAsiaTheme="minorEastAsia"/>
      <w:color w:val="000000"/>
      <w:sz w:val="21"/>
      <w:szCs w:val="21"/>
      <w:u w:color="000000"/>
      <w:lang w:val="zh-TW" w:eastAsia="zh-TW"/>
    </w:rPr>
  </w:style>
  <w:style w:type="character" w:customStyle="1" w:styleId="14">
    <w:name w:val="合同条款3 字符"/>
    <w:basedOn w:val="5"/>
    <w:link w:val="13"/>
    <w:qFormat/>
    <w:uiPriority w:val="0"/>
    <w:rPr>
      <w:rFonts w:cs="Arial Unicode MS" w:asciiTheme="minorEastAsia" w:hAnsiTheme="minorEastAsia"/>
      <w:color w:val="000000"/>
      <w:kern w:val="2"/>
      <w:sz w:val="21"/>
      <w:szCs w:val="21"/>
      <w:u w:color="000000"/>
      <w:lang w:val="zh-TW" w:eastAsia="zh-TW"/>
    </w:rPr>
  </w:style>
  <w:style w:type="paragraph" w:customStyle="1" w:styleId="15">
    <w:name w:val="合同条款A"/>
    <w:basedOn w:val="1"/>
    <w:qFormat/>
    <w:uiPriority w:val="0"/>
    <w:pPr>
      <w:widowControl w:val="0"/>
      <w:numPr>
        <w:ilvl w:val="0"/>
        <w:numId w:val="2"/>
      </w:numPr>
      <w:tabs>
        <w:tab w:val="left" w:pos="567"/>
      </w:tabs>
      <w:spacing w:before="312" w:beforeLines="100" w:after="156" w:afterLines="50" w:line="300" w:lineRule="auto"/>
      <w:ind w:right="0" w:rightChars="0"/>
      <w:outlineLvl w:val="0"/>
    </w:pPr>
    <w:rPr>
      <w:rFonts w:ascii="黑体" w:hAnsi="Times New Roman" w:eastAsia="黑体" w:cs="黑体"/>
      <w:b/>
      <w:bCs/>
      <w:sz w:val="28"/>
      <w:szCs w:val="28"/>
    </w:rPr>
  </w:style>
  <w:style w:type="paragraph" w:customStyle="1" w:styleId="16">
    <w:name w:val="合同条款B"/>
    <w:basedOn w:val="1"/>
    <w:qFormat/>
    <w:uiPriority w:val="0"/>
    <w:pPr>
      <w:widowControl w:val="0"/>
      <w:numPr>
        <w:ilvl w:val="1"/>
        <w:numId w:val="2"/>
      </w:numPr>
      <w:tabs>
        <w:tab w:val="left" w:pos="851"/>
      </w:tabs>
      <w:snapToGrid w:val="0"/>
      <w:spacing w:beforeLines="50" w:afterLines="50" w:line="300" w:lineRule="auto"/>
      <w:ind w:right="0" w:rightChars="0"/>
    </w:pPr>
    <w:rPr>
      <w:rFonts w:ascii="Times New Roman" w:hAnsi="Times New Roman" w:eastAsia="宋体" w:cs="宋体"/>
      <w:szCs w:val="24"/>
    </w:rPr>
  </w:style>
  <w:style w:type="paragraph" w:customStyle="1" w:styleId="17">
    <w:name w:val="合同条款C"/>
    <w:basedOn w:val="16"/>
    <w:qFormat/>
    <w:uiPriority w:val="0"/>
    <w:pPr>
      <w:numPr>
        <w:ilvl w:val="2"/>
      </w:numPr>
      <w:tabs>
        <w:tab w:val="left" w:pos="1130"/>
        <w:tab w:val="left" w:pos="1276"/>
      </w:tabs>
      <w:spacing w:before="156" w:after="156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143</Words>
  <Characters>143</Characters>
  <Lines>1</Lines>
  <Paragraphs>1</Paragraphs>
  <TotalTime>147</TotalTime>
  <ScaleCrop>false</ScaleCrop>
  <LinksUpToDate>false</LinksUpToDate>
  <CharactersWithSpaces>163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2021-07-12T03:51:00Z</dcterms:created>
  <dc:creator>wangfu</dc:creator>
  <cp:lastModifiedBy>typedir_1</cp:lastModifiedBy>
  <cp:lastPrinted>2025-04-01T06:29:45Z</cp:lastPrinted>
  <dcterms:modified xsi:type="dcterms:W3CDTF">2025-04-01T06:30:25Z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perty1">
    <vt:lpwstr>E6636BC20014179B94A0072836F0B4F0C2B9B2021D0A0BB0ABD98936B13B2BE19B4EBB3831CE5B0222B92808C846DCEB7A09217A41D07B611BBFC2107A3E24D124DF94AD3E2286A724E62CC7650F4CFFB99CE57973FDC57108E9519F6AC19C08DA962F97DE3</vt:lpwstr>
  </property>
  <property fmtid="{D5CDD505-2E9C-101B-9397-08002B2CF9AE}" pid="3" name="KSOTemplateDocerSaveRecord">
    <vt:lpwstr>eyJoZGlkIjoiNjAxOGI1YjYyYTZjNGZkMDVkZDQyZTUyOGMyZDNlNTcifQ==</vt:lpwstr>
  </property>
  <property fmtid="{D5CDD505-2E9C-101B-9397-08002B2CF9AE}" pid="4" name="KSOProductBuildVer">
    <vt:lpwstr>2052-12.1.0.20305</vt:lpwstr>
  </property>
  <property fmtid="{D5CDD505-2E9C-101B-9397-08002B2CF9AE}" pid="5" name="ICV">
    <vt:lpwstr>BE77F512EA8F4ECC96DB1C410179CD4C_12</vt:lpwstr>
  </property>
</Properties>
</file>